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EC" w:rsidRP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DEC" w:rsidRPr="003E6DEC" w:rsidRDefault="003E6DEC" w:rsidP="003E6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DEC">
        <w:rPr>
          <w:rFonts w:ascii="Times New Roman" w:hAnsi="Times New Roman" w:cs="Times New Roman"/>
          <w:b/>
          <w:sz w:val="28"/>
          <w:szCs w:val="28"/>
        </w:rPr>
        <w:t xml:space="preserve">Описание функциональных характеристик программного обеспечения </w:t>
      </w:r>
      <w:r w:rsidRPr="003E6DEC">
        <w:rPr>
          <w:rFonts w:ascii="Times New Roman" w:hAnsi="Times New Roman" w:cs="Times New Roman"/>
          <w:b/>
          <w:sz w:val="28"/>
          <w:szCs w:val="28"/>
        </w:rPr>
        <w:br/>
      </w:r>
      <w:r w:rsidR="0008780A">
        <w:rPr>
          <w:rFonts w:ascii="Times New Roman" w:hAnsi="Times New Roman" w:cs="Times New Roman"/>
          <w:b/>
          <w:sz w:val="28"/>
          <w:szCs w:val="28"/>
        </w:rPr>
        <w:t>КлеверПарк</w:t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6DEC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5492756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3E6DEC" w:rsidRDefault="003E6DEC" w:rsidP="003E6DEC">
          <w:pPr>
            <w:pStyle w:val="a9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3E6DEC" w:rsidRPr="003E6DEC" w:rsidRDefault="003E6DEC" w:rsidP="003E6DEC">
          <w:pPr>
            <w:rPr>
              <w:lang w:eastAsia="ru-RU"/>
            </w:rPr>
          </w:pPr>
        </w:p>
        <w:p w:rsidR="00DB4BC7" w:rsidRPr="00DB4BC7" w:rsidRDefault="003E6DE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DB4BC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B4BC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B4BC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9893936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ТЕ</w:t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-3"/>
                <w:sz w:val="24"/>
                <w:szCs w:val="24"/>
              </w:rPr>
              <w:t>Р</w:t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-1"/>
                <w:sz w:val="24"/>
                <w:szCs w:val="24"/>
              </w:rPr>
              <w:t>М</w:t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ИНЫ И СО</w:t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К</w:t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РАЩ</w:t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Е</w:t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НИЯ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_Toc139893936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37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1.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ВВЕДЕНИЕ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_Toc139893937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38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1.1.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Область применения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_Toc139893938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39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1.2.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Краткое описание возможностей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_Toc139893939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0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2.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НАЗНАЧЕНИЕ И УСЛОВИЯ ПРИМИНЕНИЯ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_Toc139893940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1" w:history="1">
            <w:r w:rsidR="00DB4BC7" w:rsidRPr="00DB4BC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Назначение системы</w:t>
            </w:r>
            <w:bookmarkStart w:id="0" w:name="_GoBack"/>
            <w:bookmarkEnd w:id="0"/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_Toc139893941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2" w:history="1">
            <w:r w:rsidR="00DB4BC7" w:rsidRPr="00DB4BC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Условия применения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_Toc139893942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3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3.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ПОДГОТОВКА К РАБОТЕ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_Toc139893943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4" w:history="1">
            <w:r w:rsidR="00DB4BC7" w:rsidRPr="00DB4BC7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Состав и содержание дистрибутивного носителя данных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_Toc139893944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5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3.2.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Порядок проверки работоспособности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_Toc139893945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6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ОПИСАНИЕ МОДУЛЕЙ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_Toc139893946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7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4.1.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Модуль Ядро, стартовый модуль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_Toc139893947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8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4.2.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Контроллер пользовательского интерфейса.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_Toc139893948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49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4.3.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Контроллер ввода/вывода.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_Toc139893949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0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4.4.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Сервис контроля доступа.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_Toc139893950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1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4.5.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Модуль сервисных функций.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_Toc139893951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2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4.6.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Менеджер тарифов и продаваемых услуг.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_Toc139893952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3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4.7.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Диспетчер печати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_Toc139893953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4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4.8.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Шаблонизатор чеков.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_Toc139893954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5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4.9.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Диспетчер оплаты.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_Toc139893955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6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4.10.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Платежный модуль и драйвера используемых устройств.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_Toc139893956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7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4.11.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Сбор телеметрии и статусов.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_Toc139893957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8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4.12.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Управление конфигурациями парковочного оборудования.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_Toc139893958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59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5.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АВАРИЙНЫЕ СИТУАЦИИ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_Toc139893959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4BC7" w:rsidRPr="00DB4BC7" w:rsidRDefault="009478A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9893960" w:history="1"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6.</w:t>
            </w:r>
            <w:r w:rsidR="00DB4BC7" w:rsidRPr="00DB4BC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B4BC7" w:rsidRPr="00DB4BC7">
              <w:rPr>
                <w:rStyle w:val="aa"/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</w:rPr>
              <w:t>РЕКОМЕНДАЦИИ ПО ОСВОЕНИЮ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_Toc139893960 \h </w:instrTex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16F1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DB4BC7" w:rsidRPr="00DB4BC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E6DEC" w:rsidRPr="00DB4BC7" w:rsidRDefault="003E6DEC" w:rsidP="003E6DEC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DB4BC7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3E6DEC" w:rsidRPr="00DB4BC7" w:rsidRDefault="003E6DEC" w:rsidP="003E6DEC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3E6DEC" w:rsidRPr="003E6DEC" w:rsidRDefault="003E6DEC" w:rsidP="003E6DEC">
      <w:pPr>
        <w:pStyle w:val="1"/>
        <w:spacing w:before="0" w:line="240" w:lineRule="auto"/>
        <w:ind w:firstLine="567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3E6DEC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1" w:name="_Toc139893936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ТЕ</w:t>
      </w:r>
      <w:r w:rsidRPr="003E6DEC">
        <w:rPr>
          <w:rFonts w:ascii="Times New Roman" w:eastAsia="Times New Roman" w:hAnsi="Times New Roman" w:cs="Times New Roman"/>
          <w:b/>
          <w:color w:val="auto"/>
          <w:spacing w:val="-3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b/>
          <w:color w:val="auto"/>
          <w:spacing w:val="-1"/>
          <w:sz w:val="24"/>
          <w:szCs w:val="24"/>
        </w:rPr>
        <w:t>М</w:t>
      </w:r>
      <w:r w:rsidRPr="003E6DEC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ИНЫ И СО</w:t>
      </w:r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РАЩ</w:t>
      </w:r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НИЯ</w:t>
      </w:r>
      <w:bookmarkEnd w:id="1"/>
    </w:p>
    <w:p w:rsidR="003E6DEC" w:rsidRPr="003E6DEC" w:rsidRDefault="003E6DEC" w:rsidP="003E6DEC">
      <w:pPr>
        <w:spacing w:after="0" w:line="240" w:lineRule="auto"/>
        <w:ind w:right="93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DE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3E6DEC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3E6DEC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я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E6DEC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 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обл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тизи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3E6DEC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сис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 в ГО</w:t>
      </w:r>
      <w:r w:rsidRPr="003E6DEC">
        <w:rPr>
          <w:rFonts w:ascii="Times New Roman" w:eastAsia="Times New Roman" w:hAnsi="Times New Roman" w:cs="Times New Roman"/>
          <w:spacing w:val="3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Т 34.003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90.</w:t>
      </w:r>
    </w:p>
    <w:p w:rsidR="003E6DEC" w:rsidRPr="003E6DEC" w:rsidRDefault="003E6DEC" w:rsidP="003E6DEC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В</w:t>
      </w:r>
      <w:r w:rsidRPr="003E6DEC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вв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ы 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ю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щ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с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ци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ь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ые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с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щ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ни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я 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а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гл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ий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ом</w:t>
      </w:r>
      <w:r w:rsidRPr="003E6DEC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сс</w:t>
      </w:r>
      <w:r w:rsidRPr="003E6DE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ом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х:</w:t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31" w:type="dxa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26"/>
      </w:tblGrid>
      <w:tr w:rsidR="003E6DEC" w:rsidRPr="003E6DEC" w:rsidTr="00DB4BC7">
        <w:trPr>
          <w:trHeight w:hRule="exact" w:val="40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77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ин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2471" w:right="24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</w:t>
            </w:r>
          </w:p>
        </w:tc>
      </w:tr>
      <w:tr w:rsidR="003E6DEC" w:rsidRPr="003E6DEC" w:rsidTr="00DB4BC7">
        <w:trPr>
          <w:trHeight w:hRule="exact" w:val="139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DEC" w:rsidRPr="003E6DEC" w:rsidRDefault="003E6DEC" w:rsidP="003E6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DEC" w:rsidRPr="003E6DEC" w:rsidRDefault="003E6DEC" w:rsidP="003E6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HTTP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 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ён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E6DEC" w:rsidRPr="003E6DEC" w:rsidRDefault="003E6DEC" w:rsidP="003E6DEC">
            <w:pPr>
              <w:spacing w:after="0" w:line="240" w:lineRule="auto"/>
              <w:ind w:left="102" w:right="3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изн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аз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х до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ов,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орые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воля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щ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орг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од к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м до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E6DEC" w:rsidRPr="003E6DEC" w:rsidTr="00DB4BC7">
        <w:trPr>
          <w:trHeight w:hRule="exact" w:val="139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DEC" w:rsidRPr="003E6DEC" w:rsidRDefault="003E6DEC" w:rsidP="003E6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DEC" w:rsidRPr="003E6DEC" w:rsidRDefault="003E6DEC" w:rsidP="003E6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TP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олов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лов,</w:t>
            </w:r>
          </w:p>
          <w:p w:rsidR="003E6DEC" w:rsidRPr="003E6DEC" w:rsidRDefault="003E6DEC" w:rsidP="003E6DEC">
            <w:pPr>
              <w:spacing w:after="0" w:line="240" w:lineRule="auto"/>
              <w:ind w:left="102" w:righ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лов в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3E6DE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пь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. 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ощ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ож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ть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я к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рж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логов и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лы с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ер</w:t>
            </w:r>
          </w:p>
        </w:tc>
      </w:tr>
      <w:tr w:rsidR="003E6DEC" w:rsidRPr="003E6DEC" w:rsidTr="00DB4BC7">
        <w:trPr>
          <w:trHeight w:hRule="exact" w:val="139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CP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/</w:t>
            </w:r>
            <w:r w:rsidRPr="003E6DE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IP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вых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лов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3E6DE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3E6DEC" w:rsidRPr="003E6DEC" w:rsidRDefault="003E6DEC" w:rsidP="003E6DEC">
            <w:pPr>
              <w:spacing w:after="0" w:line="240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. 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CP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олов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— T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nsmission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oto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CP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oto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 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(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орые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были 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 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рвы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 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3E6DEC" w:rsidRPr="003E6DEC" w:rsidTr="00DB4BC7">
        <w:trPr>
          <w:trHeight w:hRule="exact" w:val="111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RF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ID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3E6DE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3E6DE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ац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ъ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ов,</w:t>
            </w:r>
            <w:r w:rsidRPr="003E6DE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ором</w:t>
            </w:r>
          </w:p>
          <w:p w:rsidR="003E6DEC" w:rsidRPr="003E6DEC" w:rsidRDefault="003E6DEC" w:rsidP="003E6DEC">
            <w:pPr>
              <w:spacing w:after="0" w:line="240" w:lineRule="auto"/>
              <w:ind w:left="102"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вом 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лов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сч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и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ся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ящ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аем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r w:rsidRPr="003E6DE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RF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тк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25D3" w:rsidRPr="003E6DEC" w:rsidTr="00DB4BC7">
        <w:trPr>
          <w:trHeight w:hRule="exact" w:val="33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5D3" w:rsidRPr="003E6DEC" w:rsidRDefault="009C25D3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ГРЗ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5D3" w:rsidRPr="003E6DEC" w:rsidRDefault="009C25D3" w:rsidP="003E6DEC">
            <w:pPr>
              <w:spacing w:after="0" w:line="240" w:lineRule="auto"/>
              <w:ind w:left="102" w:right="43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E6DEC">
              <w:rPr>
                <w:rFonts w:ascii="Times New Roman" w:hAnsi="Times New Roman" w:cs="Times New Roman"/>
                <w:sz w:val="24"/>
                <w:szCs w:val="24"/>
              </w:rPr>
              <w:t>осударст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венный регистрационный знак</w:t>
            </w:r>
          </w:p>
        </w:tc>
      </w:tr>
      <w:tr w:rsidR="003E6DEC" w:rsidRPr="003E6DEC" w:rsidTr="00DB4BC7">
        <w:trPr>
          <w:trHeight w:hRule="exact" w:val="83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tabs>
                <w:tab w:val="left" w:pos="1140"/>
                <w:tab w:val="left" w:pos="3160"/>
                <w:tab w:val="left" w:pos="3480"/>
                <w:tab w:val="left" w:pos="4380"/>
              </w:tabs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бор,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тизи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  <w:p w:rsidR="003E6DEC" w:rsidRPr="003E6DEC" w:rsidRDefault="003E6DEC" w:rsidP="003E6DEC">
            <w:pPr>
              <w:spacing w:after="0" w:line="240" w:lineRule="auto"/>
              <w:ind w:left="102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воля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3E6DE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вод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лю</w:t>
            </w:r>
            <w:r w:rsidRPr="003E6DE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Pr="003E6DE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оя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 о</w:t>
            </w:r>
            <w:r w:rsidRPr="003E6DE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вля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3E6DEC" w:rsidRPr="003E6DEC" w:rsidTr="00DB4BC7">
        <w:trPr>
          <w:trHeight w:hRule="exact" w:val="28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9C25D3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9C25D3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9C25D3" w:rsidRPr="003E6DEC" w:rsidTr="00DB4BC7">
        <w:trPr>
          <w:trHeight w:hRule="exact" w:val="28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5D3" w:rsidRDefault="009C25D3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СССР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5D3" w:rsidRDefault="009C25D3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5D3">
              <w:rPr>
                <w:rFonts w:ascii="Times New Roman" w:eastAsia="Times New Roman" w:hAnsi="Times New Roman" w:cs="Times New Roman"/>
                <w:sz w:val="24"/>
                <w:szCs w:val="24"/>
              </w:rPr>
              <w:t>Союз Советских Социалистических Республик</w:t>
            </w:r>
          </w:p>
        </w:tc>
      </w:tr>
      <w:tr w:rsidR="005D39D1" w:rsidRPr="003E6DEC" w:rsidTr="00DB4BC7">
        <w:trPr>
          <w:trHeight w:hRule="exact" w:val="28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D1" w:rsidRDefault="005D39D1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39D1" w:rsidRPr="009C25D3" w:rsidRDefault="005D39D1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Транспортное средство</w:t>
            </w:r>
          </w:p>
        </w:tc>
      </w:tr>
      <w:tr w:rsidR="003E6DEC" w:rsidRPr="003E6DEC" w:rsidTr="00DB4BC7">
        <w:trPr>
          <w:trHeight w:hRule="exact" w:val="28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E6DEC" w:rsidRPr="003E6DEC" w:rsidTr="00DB4BC7">
        <w:trPr>
          <w:trHeight w:hRule="exact" w:val="111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Ав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тизи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оящ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ла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3E6DEC" w:rsidRPr="003E6DEC" w:rsidRDefault="003E6DEC" w:rsidP="003E6DEC">
            <w:pPr>
              <w:spacing w:after="0" w:line="240" w:lineRule="auto"/>
              <w:ind w:left="102" w:righ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тиз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го 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, 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фор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3E6DE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E6DE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овл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3E6DE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ф</w:t>
            </w:r>
            <w:r w:rsidRPr="003E6DE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нкций</w:t>
            </w:r>
          </w:p>
        </w:tc>
      </w:tr>
      <w:tr w:rsidR="003E6DEC" w:rsidRPr="003E6DEC" w:rsidTr="00DB4BC7">
        <w:trPr>
          <w:trHeight w:hRule="exact" w:val="56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Пол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DEC" w:rsidRPr="003E6DEC" w:rsidRDefault="003E6DEC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изи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E6DE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3E6DEC" w:rsidRPr="003E6DEC" w:rsidRDefault="003E6DEC" w:rsidP="003E6DEC">
            <w:pPr>
              <w:spacing w:after="0" w:line="240" w:lineRule="auto"/>
              <w:ind w:left="102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3E6DE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т</w:t>
            </w:r>
            <w:r w:rsidRPr="003E6D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рр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ит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 w:rsidRPr="003E6DE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3E6DE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</w:p>
        </w:tc>
      </w:tr>
    </w:tbl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6DE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861F1" w:rsidRPr="003E6DEC" w:rsidRDefault="003E6DEC" w:rsidP="003E6DEC">
      <w:pPr>
        <w:pStyle w:val="1"/>
        <w:numPr>
          <w:ilvl w:val="0"/>
          <w:numId w:val="1"/>
        </w:numPr>
        <w:spacing w:before="0" w:line="240" w:lineRule="auto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2" w:name="_Toc139893937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ВВЕДЕНИЕ</w:t>
      </w:r>
      <w:bookmarkEnd w:id="2"/>
    </w:p>
    <w:p w:rsidR="003E6DEC" w:rsidRPr="003E6DEC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3" w:name="_Toc139893938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Область применения</w:t>
      </w:r>
      <w:bookmarkEnd w:id="3"/>
    </w:p>
    <w:p w:rsidR="003E6DEC" w:rsidRPr="003E6DEC" w:rsidRDefault="003E6DEC" w:rsidP="003E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 xml:space="preserve">Область применения специального программного обеспечения </w:t>
      </w:r>
      <w:r w:rsidR="0008780A">
        <w:rPr>
          <w:rFonts w:ascii="Times New Roman" w:hAnsi="Times New Roman" w:cs="Times New Roman"/>
          <w:sz w:val="24"/>
          <w:szCs w:val="24"/>
        </w:rPr>
        <w:t>КлеверПарк</w:t>
      </w:r>
      <w:r w:rsidRPr="003E6DEC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08780A" w:rsidRPr="00C014B3">
        <w:rPr>
          <w:rFonts w:ascii="Times New Roman" w:hAnsi="Times New Roman" w:cs="Times New Roman"/>
          <w:sz w:val="24"/>
          <w:szCs w:val="24"/>
        </w:rPr>
        <w:t>ПО КлеверПарк</w:t>
      </w:r>
      <w:r w:rsidRPr="003E6DEC">
        <w:rPr>
          <w:rFonts w:ascii="Times New Roman" w:hAnsi="Times New Roman" w:cs="Times New Roman"/>
          <w:sz w:val="24"/>
          <w:szCs w:val="24"/>
        </w:rPr>
        <w:t>) – продажа/оплата услуг на автономных терминалах.</w:t>
      </w:r>
    </w:p>
    <w:p w:rsidR="003E6DEC" w:rsidRPr="003E6DEC" w:rsidRDefault="003E6DEC" w:rsidP="003E6DE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E6DEC" w:rsidRPr="00DB4BC7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4" w:name="_Toc139893939"/>
      <w:r w:rsidRPr="00DB4BC7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Краткое описание возможностей</w:t>
      </w:r>
      <w:bookmarkEnd w:id="4"/>
    </w:p>
    <w:p w:rsidR="003E6DEC" w:rsidRPr="00DB4BC7" w:rsidRDefault="0008780A" w:rsidP="003E6D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B4BC7">
        <w:rPr>
          <w:rFonts w:ascii="Times New Roman" w:hAnsi="Times New Roman" w:cs="Times New Roman"/>
          <w:sz w:val="24"/>
          <w:szCs w:val="24"/>
        </w:rPr>
        <w:t>ПО КлеверПарк</w:t>
      </w:r>
      <w:r w:rsidR="003E6DEC" w:rsidRPr="00DB4BC7">
        <w:rPr>
          <w:rFonts w:ascii="Times New Roman" w:hAnsi="Times New Roman" w:cs="Times New Roman"/>
          <w:sz w:val="24"/>
          <w:szCs w:val="24"/>
        </w:rPr>
        <w:t xml:space="preserve"> предоставляет следующие функциональные возможности:</w:t>
      </w:r>
    </w:p>
    <w:p w:rsidR="003E6DEC" w:rsidRPr="00DB4BC7" w:rsidRDefault="003E6DEC" w:rsidP="003E6D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B4BC7">
        <w:rPr>
          <w:rFonts w:ascii="Times New Roman" w:hAnsi="Times New Roman" w:cs="Times New Roman"/>
          <w:sz w:val="24"/>
          <w:szCs w:val="24"/>
        </w:rPr>
        <w:t>−</w:t>
      </w:r>
      <w:r w:rsidRPr="00DB4BC7">
        <w:rPr>
          <w:rFonts w:ascii="Times New Roman" w:hAnsi="Times New Roman" w:cs="Times New Roman"/>
          <w:sz w:val="24"/>
          <w:szCs w:val="24"/>
        </w:rPr>
        <w:tab/>
      </w:r>
      <w:r w:rsidR="00DB4BC7" w:rsidRPr="00DB4BC7">
        <w:rPr>
          <w:rFonts w:ascii="Times New Roman" w:hAnsi="Times New Roman" w:cs="Times New Roman"/>
          <w:sz w:val="24"/>
          <w:szCs w:val="24"/>
        </w:rPr>
        <w:t>отображение пользователю списка всех паркоматов с предоставлением основных сведений по ним и возможностью отправки сервисных команд</w:t>
      </w:r>
      <w:r w:rsidRPr="00DB4BC7">
        <w:rPr>
          <w:rFonts w:ascii="Times New Roman" w:hAnsi="Times New Roman" w:cs="Times New Roman"/>
          <w:sz w:val="24"/>
          <w:szCs w:val="24"/>
        </w:rPr>
        <w:t>;</w:t>
      </w:r>
    </w:p>
    <w:p w:rsidR="003E6DEC" w:rsidRPr="00DB4BC7" w:rsidRDefault="003E6DEC" w:rsidP="003E6D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B4BC7">
        <w:rPr>
          <w:rFonts w:ascii="Times New Roman" w:hAnsi="Times New Roman" w:cs="Times New Roman"/>
          <w:sz w:val="24"/>
          <w:szCs w:val="24"/>
        </w:rPr>
        <w:t>−</w:t>
      </w:r>
      <w:r w:rsidRPr="00DB4BC7">
        <w:rPr>
          <w:rFonts w:ascii="Times New Roman" w:hAnsi="Times New Roman" w:cs="Times New Roman"/>
          <w:sz w:val="24"/>
          <w:szCs w:val="24"/>
        </w:rPr>
        <w:tab/>
      </w:r>
      <w:r w:rsidR="00DB4BC7" w:rsidRPr="00DB4BC7">
        <w:rPr>
          <w:rFonts w:ascii="Times New Roman" w:hAnsi="Times New Roman" w:cs="Times New Roman"/>
          <w:sz w:val="24"/>
          <w:szCs w:val="24"/>
        </w:rPr>
        <w:t>отображение карты города с расположенными на ней паркоматами и основной информации по ним</w:t>
      </w:r>
      <w:r w:rsidRPr="00DB4BC7">
        <w:rPr>
          <w:rFonts w:ascii="Times New Roman" w:hAnsi="Times New Roman" w:cs="Times New Roman"/>
          <w:sz w:val="24"/>
          <w:szCs w:val="24"/>
        </w:rPr>
        <w:t>;</w:t>
      </w:r>
    </w:p>
    <w:p w:rsidR="003E6DEC" w:rsidRPr="00DB4BC7" w:rsidRDefault="003E6DEC" w:rsidP="003E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4BC7">
        <w:rPr>
          <w:rFonts w:ascii="Times New Roman" w:hAnsi="Times New Roman" w:cs="Times New Roman"/>
          <w:sz w:val="24"/>
          <w:szCs w:val="24"/>
        </w:rPr>
        <w:t>−</w:t>
      </w:r>
      <w:r w:rsidRPr="00DB4BC7">
        <w:rPr>
          <w:rFonts w:ascii="Times New Roman" w:hAnsi="Times New Roman" w:cs="Times New Roman"/>
          <w:sz w:val="24"/>
          <w:szCs w:val="24"/>
        </w:rPr>
        <w:tab/>
      </w:r>
      <w:r w:rsidR="00DB4BC7" w:rsidRPr="00DB4BC7">
        <w:rPr>
          <w:rFonts w:ascii="Times New Roman" w:hAnsi="Times New Roman" w:cs="Times New Roman"/>
          <w:sz w:val="24"/>
          <w:szCs w:val="24"/>
        </w:rPr>
        <w:t>разграничение доступа и настройка прав пользователей и информации по ним</w:t>
      </w:r>
      <w:r w:rsidRPr="00DB4BC7">
        <w:rPr>
          <w:rFonts w:ascii="Times New Roman" w:hAnsi="Times New Roman" w:cs="Times New Roman"/>
          <w:sz w:val="24"/>
          <w:szCs w:val="24"/>
        </w:rPr>
        <w:t>;</w:t>
      </w:r>
    </w:p>
    <w:p w:rsidR="003E6DEC" w:rsidRPr="00DB4BC7" w:rsidRDefault="003E6DEC" w:rsidP="00DB4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4BC7">
        <w:rPr>
          <w:rFonts w:ascii="Times New Roman" w:hAnsi="Times New Roman" w:cs="Times New Roman"/>
          <w:sz w:val="24"/>
          <w:szCs w:val="24"/>
        </w:rPr>
        <w:t>−</w:t>
      </w:r>
      <w:r w:rsidRPr="00DB4BC7">
        <w:rPr>
          <w:rFonts w:ascii="Times New Roman" w:hAnsi="Times New Roman" w:cs="Times New Roman"/>
          <w:sz w:val="24"/>
          <w:szCs w:val="24"/>
        </w:rPr>
        <w:tab/>
      </w:r>
      <w:r w:rsidR="00DB4BC7" w:rsidRPr="00DB4BC7">
        <w:rPr>
          <w:rFonts w:ascii="Times New Roman" w:hAnsi="Times New Roman" w:cs="Times New Roman"/>
          <w:sz w:val="24"/>
          <w:szCs w:val="24"/>
        </w:rPr>
        <w:t>формирование отчетов о произведенных работах по восстановлению работоспособности паркоматов</w:t>
      </w:r>
      <w:r w:rsidRPr="00DB4BC7">
        <w:rPr>
          <w:rFonts w:ascii="Times New Roman" w:hAnsi="Times New Roman" w:cs="Times New Roman"/>
          <w:sz w:val="24"/>
          <w:szCs w:val="24"/>
        </w:rPr>
        <w:t>;</w:t>
      </w:r>
    </w:p>
    <w:p w:rsidR="003E6DEC" w:rsidRPr="00DB4BC7" w:rsidRDefault="003E6DEC" w:rsidP="003E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4BC7">
        <w:rPr>
          <w:rFonts w:ascii="Times New Roman" w:hAnsi="Times New Roman" w:cs="Times New Roman"/>
          <w:sz w:val="24"/>
          <w:szCs w:val="24"/>
        </w:rPr>
        <w:t>−</w:t>
      </w:r>
      <w:r w:rsidRPr="00DB4BC7">
        <w:rPr>
          <w:rFonts w:ascii="Times New Roman" w:hAnsi="Times New Roman" w:cs="Times New Roman"/>
          <w:sz w:val="24"/>
          <w:szCs w:val="24"/>
        </w:rPr>
        <w:tab/>
      </w:r>
      <w:r w:rsidR="00DB4BC7" w:rsidRPr="00DB4BC7">
        <w:rPr>
          <w:rFonts w:ascii="Times New Roman" w:hAnsi="Times New Roman" w:cs="Times New Roman"/>
          <w:sz w:val="24"/>
          <w:szCs w:val="24"/>
        </w:rPr>
        <w:t>добавление в программное обеспечение новых паркоматов и отображение пользователю данных по ним.</w:t>
      </w:r>
    </w:p>
    <w:p w:rsidR="003E6DEC" w:rsidRPr="003E6DEC" w:rsidRDefault="003E6DEC" w:rsidP="003E6D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br w:type="page"/>
      </w:r>
    </w:p>
    <w:p w:rsidR="003E6DEC" w:rsidRPr="00BC6518" w:rsidRDefault="003E6DEC" w:rsidP="003E6DEC">
      <w:pPr>
        <w:pStyle w:val="1"/>
        <w:numPr>
          <w:ilvl w:val="0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5" w:name="_Toc139893940"/>
      <w:r w:rsidRPr="00BC6518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НАЗНАЧЕНИЕ И УСЛОВИЯ ПРИМИНЕНИЯ</w:t>
      </w:r>
      <w:bookmarkEnd w:id="5"/>
    </w:p>
    <w:p w:rsidR="003E6DEC" w:rsidRPr="00BC6518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39893941"/>
      <w:r w:rsidRPr="00BC6518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Назначение системы</w:t>
      </w:r>
      <w:bookmarkEnd w:id="6"/>
    </w:p>
    <w:p w:rsidR="003E6DEC" w:rsidRPr="00BC6518" w:rsidRDefault="0008780A" w:rsidP="003E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518">
        <w:rPr>
          <w:rFonts w:ascii="Times New Roman" w:hAnsi="Times New Roman" w:cs="Times New Roman"/>
          <w:sz w:val="24"/>
          <w:szCs w:val="24"/>
        </w:rPr>
        <w:t>ПО КлеверПарк</w:t>
      </w:r>
      <w:r w:rsidR="003E6DEC" w:rsidRPr="00BC6518">
        <w:rPr>
          <w:rFonts w:ascii="Times New Roman" w:hAnsi="Times New Roman" w:cs="Times New Roman"/>
          <w:sz w:val="24"/>
          <w:szCs w:val="24"/>
        </w:rPr>
        <w:t>» – информационный комплекс терминала самообслуживания, используемый для развёртывания на автономных терминалах, предназначенных для продажи/оплаты услуг парковки.</w:t>
      </w:r>
    </w:p>
    <w:p w:rsidR="003E6DEC" w:rsidRPr="00BC6518" w:rsidRDefault="003E6DEC" w:rsidP="003E6DEC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DEC" w:rsidRPr="00BC6518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39893942"/>
      <w:r w:rsidRPr="00BC6518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Условия применения</w:t>
      </w:r>
      <w:bookmarkEnd w:id="7"/>
    </w:p>
    <w:p w:rsidR="00BC6518" w:rsidRPr="00BC6518" w:rsidRDefault="00BC6518" w:rsidP="00BC65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518">
        <w:rPr>
          <w:rFonts w:ascii="Times New Roman" w:hAnsi="Times New Roman" w:cs="Times New Roman"/>
          <w:sz w:val="24"/>
          <w:szCs w:val="24"/>
        </w:rPr>
        <w:t>ПО парковочные оборудования должно обеспечивать удаленную работу подсистемы «Сбор сведений от Парковочного оборудования», которая должна содержать:</w:t>
      </w:r>
    </w:p>
    <w:p w:rsidR="00BC6518" w:rsidRPr="00BC6518" w:rsidRDefault="00BC6518" w:rsidP="00BC65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518">
        <w:rPr>
          <w:rFonts w:ascii="Times New Roman" w:hAnsi="Times New Roman" w:cs="Times New Roman"/>
          <w:sz w:val="24"/>
          <w:szCs w:val="24"/>
        </w:rPr>
        <w:t>- мониторинг парковочных сессий;</w:t>
      </w:r>
    </w:p>
    <w:p w:rsidR="00BC6518" w:rsidRPr="00BC6518" w:rsidRDefault="00BC6518" w:rsidP="00BC65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518">
        <w:rPr>
          <w:rFonts w:ascii="Times New Roman" w:hAnsi="Times New Roman" w:cs="Times New Roman"/>
          <w:sz w:val="24"/>
          <w:szCs w:val="24"/>
        </w:rPr>
        <w:t>- мониторинг парковочного оборудования.</w:t>
      </w:r>
    </w:p>
    <w:p w:rsidR="003E6DEC" w:rsidRPr="003E6DEC" w:rsidRDefault="00BC6518" w:rsidP="00BC65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518">
        <w:rPr>
          <w:rFonts w:ascii="Times New Roman" w:hAnsi="Times New Roman" w:cs="Times New Roman"/>
          <w:sz w:val="24"/>
          <w:szCs w:val="24"/>
        </w:rPr>
        <w:t>Все модули, конфигурации и сопутствующие ресурсы необходимые для запуска, хранятся локально и позволяют парковочному оборудованию КлеверПарк запускаться в отсутствии какой-либо связи с сервером или внешними ресурсами, даже если его работа будет ограничена только выводом сообщения об аварийной работе.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br w:type="page"/>
      </w:r>
    </w:p>
    <w:p w:rsidR="003E6DEC" w:rsidRPr="003E6DEC" w:rsidRDefault="003E6DEC" w:rsidP="003E6DEC">
      <w:pPr>
        <w:pStyle w:val="1"/>
        <w:numPr>
          <w:ilvl w:val="0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8" w:name="_Toc139893943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ПОДГОТОВКА К РАБОТЕ</w:t>
      </w:r>
      <w:bookmarkEnd w:id="8"/>
    </w:p>
    <w:p w:rsidR="003E6DEC" w:rsidRPr="003E6DEC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139893944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Состав и содержание дистрибутивного носителя данных</w:t>
      </w:r>
      <w:bookmarkEnd w:id="9"/>
    </w:p>
    <w:p w:rsidR="003E6DEC" w:rsidRPr="003E6DEC" w:rsidRDefault="0008780A" w:rsidP="0008780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КлеверПарк</w:t>
      </w:r>
      <w:r w:rsidR="003E6DEC" w:rsidRPr="003E6DEC">
        <w:rPr>
          <w:rFonts w:ascii="Times New Roman" w:hAnsi="Times New Roman" w:cs="Times New Roman"/>
          <w:sz w:val="24"/>
          <w:szCs w:val="24"/>
        </w:rPr>
        <w:t xml:space="preserve"> состоит из ряда модулей, состав которых определяется конфигурацией конечного терминала. Эти модули могут подменяться другими версиями аналогичных модулей, определяя новые функции/возможности Паркомата.</w:t>
      </w:r>
    </w:p>
    <w:p w:rsidR="003E6DEC" w:rsidRPr="003E6DEC" w:rsidRDefault="003E6DEC" w:rsidP="0008780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Все модули можно разделить на следующие типы: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ядро, стартовый модуль;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контроллер пользовательского интерфейса;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контроллер ввода/вывода (клавиатура, сенсорный экран);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 контроля доступа (доступ тех.персонала);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сервисных функций;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менеджер тарифов и продаваемых услуг;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диспетчер печати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шаблонизатор чеков;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диспетчер оплаты (обеспечивает более одного типа оплаты и повторение попыток оплаты в случае неудачи);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платежный модуль и драйвера используемых им устройств;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телеметрии статусов;</w:t>
      </w:r>
    </w:p>
    <w:p w:rsidR="0008780A" w:rsidRPr="0008780A" w:rsidRDefault="0008780A" w:rsidP="0008780A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80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конфигурациями парковочного оборудования</w:t>
      </w:r>
    </w:p>
    <w:p w:rsidR="003E6DEC" w:rsidRPr="003E6DEC" w:rsidRDefault="0008780A" w:rsidP="0008780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80A">
        <w:rPr>
          <w:rFonts w:ascii="Times New Roman" w:hAnsi="Times New Roman" w:cs="Times New Roman"/>
          <w:sz w:val="24"/>
          <w:szCs w:val="24"/>
        </w:rPr>
        <w:t>Все модули программного обеспечения ведут записи в журнале (логе), который представляет из себя файлы в формате доступном для чтения и позволяют специалисту, обслуживающего систему, восстановить ход событий, предшествующих определенной точки времени. Количество информации в этом журнале достаточно, чтобы понять причины возникновения ошибочной/конфликтной ситуации, если такая произошла. Глубина хранения информации в журнале (период времени для хранения), задается в конфигурации и при ее достижении выполняется ротация файлов журнала, при которой старая информация затирается в пользу новой</w:t>
      </w:r>
      <w:r w:rsidR="003E6DEC" w:rsidRPr="003E6DEC">
        <w:rPr>
          <w:rFonts w:ascii="Times New Roman" w:hAnsi="Times New Roman" w:cs="Times New Roman"/>
          <w:sz w:val="24"/>
          <w:szCs w:val="24"/>
        </w:rPr>
        <w:t>.</w:t>
      </w:r>
    </w:p>
    <w:p w:rsidR="003E6DEC" w:rsidRPr="003E6DEC" w:rsidRDefault="003E6DEC" w:rsidP="003E6DE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br w:type="page"/>
      </w:r>
    </w:p>
    <w:p w:rsidR="003E6DEC" w:rsidRPr="003E6DEC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0" w:name="_Toc139893945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Порядок проверки работоспособности</w:t>
      </w:r>
      <w:bookmarkEnd w:id="10"/>
    </w:p>
    <w:p w:rsidR="003E6DEC" w:rsidRDefault="003E6DEC" w:rsidP="003E6DEC">
      <w:pPr>
        <w:pStyle w:val="a3"/>
        <w:numPr>
          <w:ilvl w:val="2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3E6DEC">
        <w:rPr>
          <w:rFonts w:ascii="Times New Roman" w:hAnsi="Times New Roman" w:cs="Times New Roman"/>
          <w:b/>
          <w:sz w:val="24"/>
          <w:szCs w:val="24"/>
        </w:rPr>
        <w:t>Паркомат (клиентская часть)</w:t>
      </w:r>
    </w:p>
    <w:p w:rsidR="00AD1E06" w:rsidRPr="003E6DEC" w:rsidRDefault="00AD1E06" w:rsidP="00AD1E06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3E6DEC" w:rsidRDefault="00AD1E06" w:rsidP="003E6D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D1E06">
        <w:rPr>
          <w:rFonts w:ascii="Times New Roman" w:hAnsi="Times New Roman" w:cs="Times New Roman"/>
          <w:sz w:val="24"/>
          <w:szCs w:val="24"/>
        </w:rPr>
        <w:t xml:space="preserve">На экране ожидания паркомата пользователю </w:t>
      </w:r>
      <w:r>
        <w:rPr>
          <w:rFonts w:ascii="Times New Roman" w:hAnsi="Times New Roman" w:cs="Times New Roman"/>
          <w:sz w:val="24"/>
          <w:szCs w:val="24"/>
        </w:rPr>
        <w:t>предлагается выбрать зону для оплаты</w:t>
      </w:r>
      <w:r w:rsidRPr="00AD1E06">
        <w:rPr>
          <w:rFonts w:ascii="Times New Roman" w:hAnsi="Times New Roman" w:cs="Times New Roman"/>
          <w:sz w:val="24"/>
          <w:szCs w:val="24"/>
        </w:rPr>
        <w:t xml:space="preserve"> парковки. По умолчанию выбрана зона, в которой расположен паркомат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6DEC" w:rsidRDefault="003E6DEC" w:rsidP="009C2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После выбора зоны и нажатия «Д</w:t>
      </w:r>
      <w:r w:rsidR="009C25D3">
        <w:rPr>
          <w:rFonts w:ascii="Times New Roman" w:hAnsi="Times New Roman" w:cs="Times New Roman"/>
          <w:sz w:val="24"/>
          <w:szCs w:val="24"/>
        </w:rPr>
        <w:t xml:space="preserve">алее» предлагается ввести номер </w:t>
      </w:r>
      <w:r w:rsidRPr="003E6DEC">
        <w:rPr>
          <w:rFonts w:ascii="Times New Roman" w:hAnsi="Times New Roman" w:cs="Times New Roman"/>
          <w:sz w:val="24"/>
          <w:szCs w:val="24"/>
        </w:rPr>
        <w:t>ГРЗ. При необходимости ввести номер отличный от номеров РФ (СССР или других стран) внизу экрана предусмотрены переключатели на полные клавиатуры кириллицы и латиницы.</w:t>
      </w:r>
    </w:p>
    <w:p w:rsidR="003E6DEC" w:rsidRDefault="003E6DEC" w:rsidP="009C2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После ввода ГРЗ и нажатия «Далее» предлагается выбрать класс транспортного средства: легковой или грузовой. Мотоциклы определяются автоматически по отличительному формату ГРЗ. На этом же экране пользователь выбирает длительность парковки и необходимость печати чека (квитанции). Пользователь информируется о сумме оплаты в зависимости от категории ТС и длительности.</w:t>
      </w:r>
    </w:p>
    <w:p w:rsidR="003E6DEC" w:rsidRDefault="003E6DEC" w:rsidP="009C2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 xml:space="preserve">После подтверждения необходимых параметров и суммы паркомат переходит к ожиданию оплаты от банковского терминала. </w:t>
      </w:r>
    </w:p>
    <w:p w:rsidR="003E6DEC" w:rsidRDefault="003E6DEC" w:rsidP="009C2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После считывания банковской карты и получения ответа от банка, будет выведено сообщение об успешной оплате (при необходимости распечатается квитанция) или об ошибке и необходимости повторить попытку оплаты.</w:t>
      </w:r>
    </w:p>
    <w:p w:rsidR="00357406" w:rsidRPr="003E6DEC" w:rsidRDefault="00357406" w:rsidP="009C2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3E6DEC">
      <w:pPr>
        <w:pStyle w:val="a3"/>
        <w:numPr>
          <w:ilvl w:val="2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3E6DEC">
        <w:rPr>
          <w:rFonts w:ascii="Times New Roman" w:hAnsi="Times New Roman" w:cs="Times New Roman"/>
          <w:b/>
          <w:sz w:val="24"/>
          <w:szCs w:val="24"/>
        </w:rPr>
        <w:t>Паркомат (сервисное меню)</w:t>
      </w:r>
    </w:p>
    <w:p w:rsidR="003E6DEC" w:rsidRDefault="003E6DEC" w:rsidP="003E6DE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Для входа в сервисное меню требуется ввести пин-код.</w:t>
      </w:r>
    </w:p>
    <w:p w:rsidR="003E6DEC" w:rsidRDefault="003E6DEC" w:rsidP="005D39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 xml:space="preserve">После ввода корректного пин-кода открывается основная страница сервисного меню. Здесь есть информация о заряде батарей и статусе модема. Кроме того, можно изменить номер и адрес паркомата, </w:t>
      </w:r>
      <w:r w:rsidRPr="003E6DE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3E6DEC">
        <w:rPr>
          <w:rFonts w:ascii="Times New Roman" w:hAnsi="Times New Roman" w:cs="Times New Roman"/>
          <w:sz w:val="24"/>
          <w:szCs w:val="24"/>
        </w:rPr>
        <w:t>-адрес сервера к которому он обращается, а также выполнить тестовую печать на принтере и перезагрузить паркомат.</w:t>
      </w:r>
    </w:p>
    <w:p w:rsidR="003E6DEC" w:rsidRDefault="003E6DEC" w:rsidP="005D39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На вкладке «События» можно посмотреть историю событий с оборудованием паркомата.</w:t>
      </w:r>
    </w:p>
    <w:p w:rsidR="003E6DEC" w:rsidRDefault="003E6DEC" w:rsidP="005D39D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На вкладке «Транзакции» можно посмотреть информацию о платежах.</w:t>
      </w:r>
    </w:p>
    <w:p w:rsidR="005D39D1" w:rsidRDefault="005D39D1">
      <w:pPr>
        <w:rPr>
          <w:rFonts w:ascii="Times New Roman" w:hAnsi="Times New Roman" w:cs="Times New Roman"/>
          <w:b/>
          <w:sz w:val="24"/>
          <w:szCs w:val="24"/>
        </w:rPr>
      </w:pPr>
    </w:p>
    <w:p w:rsidR="00CB32CF" w:rsidRDefault="00CB32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E6DEC" w:rsidRPr="003E6DEC" w:rsidRDefault="003E6DEC" w:rsidP="003E6DEC">
      <w:pPr>
        <w:pStyle w:val="a3"/>
        <w:numPr>
          <w:ilvl w:val="2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3E6DEC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паркоматов</w:t>
      </w:r>
    </w:p>
    <w:p w:rsidR="003E6DEC" w:rsidRDefault="003E6DEC" w:rsidP="003E6DE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При переходе по адресу мониторинга открывается страница авторизации.</w:t>
      </w:r>
    </w:p>
    <w:p w:rsidR="005D39D1" w:rsidRPr="003E6DEC" w:rsidRDefault="005D39D1" w:rsidP="003E6DE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A2A36" wp14:editId="29E25028">
            <wp:extent cx="5881720" cy="3308350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9322" cy="331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9 -Авторизация</w:t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Default="003E6DEC" w:rsidP="005D39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После авторизации открывается список паркоматов. В таблице отображается регистрационные данные паркоматов и их статус. Красная пиктограмма означает, что от паркомата длительное время не поступало сообщений. Таблицу можно отсортировать.</w:t>
      </w:r>
    </w:p>
    <w:p w:rsidR="005D39D1" w:rsidRPr="003E6DEC" w:rsidRDefault="005D39D1" w:rsidP="005D39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9CFA4" wp14:editId="610FC0DC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D1" w:rsidRPr="003E6DEC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 – Список паркоматов</w:t>
      </w:r>
    </w:p>
    <w:p w:rsidR="003E6DEC" w:rsidRDefault="003E6DEC" w:rsidP="005D39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При нажатии на строку в таблице происходит переход к карточке паркомата, где отображается история событий. На данной странице есть возможность удалённо перезагрузить паркомат.</w:t>
      </w:r>
    </w:p>
    <w:p w:rsidR="005D39D1" w:rsidRPr="003E6DEC" w:rsidRDefault="005D39D1" w:rsidP="005D39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6A28C" wp14:editId="60769A8B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EC" w:rsidRPr="003E6DEC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 – Карточка паркомата</w:t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Default="003E6DEC" w:rsidP="005D39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При выборе в верхнем меню пункта «Карта» отображается расположение паркоматов с цветовой индикацией их статуса (красный при отсутствии сообщений длительное время). При нажатии на геолокацию какого-либо паркомата можно перейти в его карточку.</w:t>
      </w:r>
    </w:p>
    <w:p w:rsidR="005D39D1" w:rsidRPr="003E6DEC" w:rsidRDefault="005D39D1" w:rsidP="005D39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39D7D" wp14:editId="288D99D5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D1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 – Карта паркоматов</w:t>
      </w:r>
    </w:p>
    <w:p w:rsidR="005D39D1" w:rsidRPr="003E6DEC" w:rsidRDefault="005D39D1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5D3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 xml:space="preserve">При выборе в верхнем меню пункта «Тарифы» отображается список тарифов для зон в разрезе типов (категорий) ТС. </w:t>
      </w:r>
    </w:p>
    <w:p w:rsid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53368D" wp14:editId="2260A594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D1" w:rsidRPr="003E6DEC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13 – Список тарифов</w:t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Default="003E6DEC" w:rsidP="005D39D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Тариф для зоны и типа ТС можно отредактировать. После чего необходимо нажать кнопку «Обновить на паркоматах». На паркоматах в сети тариф будет загружен сразу, а на отсутствующих в сети будут предприниматься регулярные попытки отправки.</w:t>
      </w:r>
    </w:p>
    <w:p w:rsidR="005D39D1" w:rsidRPr="003E6DEC" w:rsidRDefault="005D39D1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CD6E2" wp14:editId="178C9E2E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D1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14 – Изменение тарифа</w:t>
      </w:r>
    </w:p>
    <w:p w:rsidR="005D39D1" w:rsidRPr="003E6DEC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5D39D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На вкладке «Зоны» можно удалить или добавить зоны. Список зон будет обновлён на паркоматах автоматически.</w:t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9D0AC7" wp14:editId="0BB33363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EC" w:rsidRPr="003E6DEC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15 – Добавление зоны</w:t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t>На вкладке «Типы ТС» можно выбрать активные на данный момент типы ТС.</w:t>
      </w:r>
    </w:p>
    <w:p w:rsidR="003E6DEC" w:rsidRDefault="003E6DEC" w:rsidP="003E6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70E31" wp14:editId="1378549B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9D1" w:rsidRPr="003E6DEC" w:rsidRDefault="005D39D1" w:rsidP="005D3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16 – Типы ТС</w:t>
      </w:r>
    </w:p>
    <w:p w:rsidR="003E6DEC" w:rsidRPr="003E6DEC" w:rsidRDefault="003E6DEC" w:rsidP="003E6D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6DE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E6DEC" w:rsidRPr="003E6DEC" w:rsidRDefault="003E6DEC" w:rsidP="003E6DEC">
      <w:pPr>
        <w:pStyle w:val="1"/>
        <w:numPr>
          <w:ilvl w:val="0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1" w:name="_Toc139893946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ОПИСАНИЕ МОДУЛЕЙ</w:t>
      </w:r>
      <w:bookmarkEnd w:id="11"/>
    </w:p>
    <w:p w:rsidR="003E6DEC" w:rsidRPr="003E6DEC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2" w:name="_Toc139893947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Модуль Ядро, стартовый модуль</w:t>
      </w:r>
      <w:bookmarkEnd w:id="12"/>
    </w:p>
    <w:p w:rsidR="0008780A" w:rsidRPr="0008780A" w:rsidRDefault="0008780A" w:rsidP="0008780A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780A">
        <w:rPr>
          <w:rFonts w:ascii="Times New Roman" w:eastAsia="Times New Roman" w:hAnsi="Times New Roman" w:cs="Times New Roman"/>
          <w:sz w:val="24"/>
          <w:szCs w:val="24"/>
        </w:rPr>
        <w:t>Данный модуль является входной точкой для запуска программного обеспечения КлеверПарк для парковоч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ного оборудования и </w:t>
      </w:r>
      <w:r w:rsidR="00BC6518">
        <w:rPr>
          <w:rFonts w:ascii="Times New Roman" w:eastAsia="Times New Roman" w:hAnsi="Times New Roman" w:cs="Times New Roman"/>
          <w:sz w:val="24"/>
          <w:szCs w:val="24"/>
        </w:rPr>
        <w:t xml:space="preserve">дальнейшего </w:t>
      </w:r>
      <w:r w:rsidR="00BC6518" w:rsidRPr="0008780A">
        <w:rPr>
          <w:rFonts w:ascii="Times New Roman" w:eastAsia="Times New Roman" w:hAnsi="Times New Roman" w:cs="Times New Roman"/>
          <w:sz w:val="24"/>
          <w:szCs w:val="24"/>
        </w:rPr>
        <w:t>подключения,</w:t>
      </w:r>
      <w:r w:rsidRPr="0008780A">
        <w:rPr>
          <w:rFonts w:ascii="Times New Roman" w:eastAsia="Times New Roman" w:hAnsi="Times New Roman" w:cs="Times New Roman"/>
          <w:sz w:val="24"/>
          <w:szCs w:val="24"/>
        </w:rPr>
        <w:t xml:space="preserve"> и инициализации остальных модулей. Ядро обеспечивает настройку системы через специальные средства конфигурирования (файл, описывающий набор параметров, таблица БД и пр.), актуальная конфигурация хранится локально. Ядро обеспечивает подготовку всех модулей программного обеспечения паркомата КлеверПарк к переходу в энергосберегающий режим («сон») и подготовку их к работе после выхода из режима «сна».</w:t>
      </w:r>
    </w:p>
    <w:p w:rsidR="003E6DEC" w:rsidRPr="00860FEA" w:rsidRDefault="0008780A" w:rsidP="00860FEA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Ядро управляет </w:t>
      </w:r>
      <w:r w:rsidRPr="0008780A">
        <w:rPr>
          <w:rFonts w:ascii="Times New Roman" w:eastAsia="Times New Roman" w:hAnsi="Times New Roman" w:cs="Times New Roman"/>
          <w:sz w:val="24"/>
          <w:szCs w:val="24"/>
        </w:rPr>
        <w:t>активностью каждого модуля в конкретный момент времени и обеспечивать связь двух модулей между собой</w:t>
      </w:r>
      <w:r w:rsidR="003E6DEC" w:rsidRPr="003E6D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6DEC" w:rsidRPr="003E6DEC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3" w:name="_Toc139893948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Контроллер пользовательского интерфейса.</w:t>
      </w:r>
      <w:bookmarkEnd w:id="13"/>
    </w:p>
    <w:p w:rsidR="003E6DEC" w:rsidRPr="00860FEA" w:rsidRDefault="0008780A" w:rsidP="00860FEA">
      <w:pPr>
        <w:spacing w:after="0" w:line="240" w:lineRule="auto"/>
        <w:ind w:right="3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создает</w:t>
      </w:r>
      <w:r w:rsidRPr="0008780A">
        <w:rPr>
          <w:rFonts w:ascii="Times New Roman" w:eastAsia="Times New Roman" w:hAnsi="Times New Roman" w:cs="Times New Roman"/>
          <w:sz w:val="24"/>
          <w:szCs w:val="24"/>
        </w:rPr>
        <w:t xml:space="preserve"> графический интерфейс пользователя на основе хранимых медиа-файлов, скриптов и файлов описания интерфейса, на основе языка разметки, а также отображает нужный интерфейс по запросу активного модуля или ядра в каждый момент времени. Данный модуль отвечает за адаптивность каждого интерфейса к текущему разрешению экрана и выбранному языку</w:t>
      </w:r>
      <w:r w:rsidR="003E6DEC" w:rsidRPr="003E6D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6DEC" w:rsidRPr="003E6DEC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4" w:name="_Toc139893949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Контроллер ввода/вывода.</w:t>
      </w:r>
      <w:bookmarkEnd w:id="14"/>
    </w:p>
    <w:p w:rsidR="003E6DEC" w:rsidRPr="00860FEA" w:rsidRDefault="0008780A" w:rsidP="00860FEA">
      <w:pPr>
        <w:spacing w:after="0" w:line="240" w:lineRule="auto"/>
        <w:ind w:right="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780A">
        <w:rPr>
          <w:rFonts w:ascii="Times New Roman" w:eastAsia="Times New Roman" w:hAnsi="Times New Roman" w:cs="Times New Roman"/>
          <w:sz w:val="24"/>
          <w:szCs w:val="24"/>
        </w:rPr>
        <w:t>Модуль обеспечивает поддержку устройств для обеспечения пользователю возможности выбирать действия, предоставленные интерфейсом, и вводить необходимые данные. Аппаратным устройством ввода паркомата КлеверПарк является специальный экран   чувствительный к касаниям «тачскрин». Контроллера ввода/вывода поддерживает работу виртуальной клавиатуры и обрабатывает сигналы о касаниях пользователя для имитации ввода на этой клавиатур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3E6DEC" w:rsidRPr="003E6D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6DEC" w:rsidRPr="003E6DEC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5" w:name="_Toc139893950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Сервис контроля доступа.</w:t>
      </w:r>
      <w:bookmarkEnd w:id="15"/>
    </w:p>
    <w:p w:rsidR="003E6DEC" w:rsidRPr="00860FEA" w:rsidRDefault="0008780A" w:rsidP="00860FEA">
      <w:pPr>
        <w:spacing w:after="0" w:line="240" w:lineRule="auto"/>
        <w:ind w:right="4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780A">
        <w:rPr>
          <w:rFonts w:ascii="Times New Roman" w:eastAsia="Times New Roman" w:hAnsi="Times New Roman" w:cs="Times New Roman"/>
          <w:sz w:val="24"/>
          <w:szCs w:val="24"/>
        </w:rPr>
        <w:t xml:space="preserve">Модуль обеспечивает </w:t>
      </w:r>
      <w:r w:rsidR="00DB4BC7">
        <w:rPr>
          <w:rFonts w:ascii="Times New Roman" w:eastAsia="Times New Roman" w:hAnsi="Times New Roman" w:cs="Times New Roman"/>
          <w:sz w:val="24"/>
          <w:szCs w:val="24"/>
        </w:rPr>
        <w:t xml:space="preserve">доступ </w:t>
      </w:r>
      <w:r w:rsidRPr="0008780A">
        <w:rPr>
          <w:rFonts w:ascii="Times New Roman" w:eastAsia="Times New Roman" w:hAnsi="Times New Roman" w:cs="Times New Roman"/>
          <w:sz w:val="24"/>
          <w:szCs w:val="24"/>
        </w:rPr>
        <w:t xml:space="preserve">пользователя </w:t>
      </w:r>
      <w:r w:rsidR="00DB4BC7">
        <w:rPr>
          <w:rFonts w:ascii="Times New Roman" w:eastAsia="Times New Roman" w:hAnsi="Times New Roman" w:cs="Times New Roman"/>
          <w:sz w:val="24"/>
          <w:szCs w:val="24"/>
        </w:rPr>
        <w:t xml:space="preserve">с помощью идентификатора </w:t>
      </w:r>
      <w:r w:rsidRPr="0008780A">
        <w:rPr>
          <w:rFonts w:ascii="Times New Roman" w:eastAsia="Times New Roman" w:hAnsi="Times New Roman" w:cs="Times New Roman"/>
          <w:sz w:val="24"/>
          <w:szCs w:val="24"/>
        </w:rPr>
        <w:t>и (или) авторизацию его через пароль, проверку наличия разрешений на предоставление доступа пользователю (сервисному специалисту) на данный момент времени и в случае успеха переводит работу модуля Ядра в сервисный режим с акти</w:t>
      </w:r>
      <w:r w:rsidR="00DB4BC7">
        <w:rPr>
          <w:rFonts w:ascii="Times New Roman" w:eastAsia="Times New Roman" w:hAnsi="Times New Roman" w:cs="Times New Roman"/>
          <w:sz w:val="24"/>
          <w:szCs w:val="24"/>
        </w:rPr>
        <w:t>вацией модуля сервисных функций</w:t>
      </w:r>
      <w:r w:rsidR="003E6DEC" w:rsidRPr="003E6D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6DEC" w:rsidRPr="003E6DEC" w:rsidRDefault="003E6DEC" w:rsidP="003E6DEC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6" w:name="_Toc139893951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Модуль сервисных функций.</w:t>
      </w:r>
      <w:bookmarkEnd w:id="16"/>
    </w:p>
    <w:p w:rsidR="00DB01AB" w:rsidRPr="00DB01AB" w:rsidRDefault="00DB01AB" w:rsidP="00DB01A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01AB">
        <w:rPr>
          <w:rFonts w:ascii="Times New Roman" w:eastAsia="Calibri" w:hAnsi="Times New Roman" w:cs="Times New Roman"/>
          <w:bCs/>
          <w:sz w:val="24"/>
          <w:szCs w:val="24"/>
        </w:rPr>
        <w:t>Модуль обеспечивает техническому специалисту набор сервисных функций, необходимых при проведении работ по обслуживанию или диагностике всего комплекса парковочного оборудования, как аппаратного, так и программного. При необходимости данный модуль может получить доступ к драйверам, входящим в состав других модулей, или направлять запросы к ним посредством модуля Ядро.</w:t>
      </w:r>
    </w:p>
    <w:p w:rsidR="00DB01AB" w:rsidRPr="00DB01AB" w:rsidRDefault="00DB01AB" w:rsidP="00DB01A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01AB">
        <w:rPr>
          <w:rFonts w:ascii="Times New Roman" w:eastAsia="Calibri" w:hAnsi="Times New Roman" w:cs="Times New Roman"/>
          <w:bCs/>
          <w:sz w:val="24"/>
          <w:szCs w:val="24"/>
        </w:rPr>
        <w:t>Основные функции, предоставляемые модулем сервисных функций:</w:t>
      </w:r>
    </w:p>
    <w:p w:rsidR="00DB01AB" w:rsidRPr="00DB01AB" w:rsidRDefault="00DB01AB" w:rsidP="00DB01AB">
      <w:pPr>
        <w:pStyle w:val="a3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1AB">
        <w:rPr>
          <w:rFonts w:ascii="Times New Roman" w:hAnsi="Times New Roman" w:cs="Times New Roman"/>
          <w:sz w:val="24"/>
          <w:szCs w:val="24"/>
        </w:rPr>
        <w:t>Перезагрузка терминала.</w:t>
      </w:r>
    </w:p>
    <w:p w:rsidR="00DB01AB" w:rsidRPr="00DB01AB" w:rsidRDefault="00DB01AB" w:rsidP="00DB01AB">
      <w:pPr>
        <w:pStyle w:val="a3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1AB">
        <w:rPr>
          <w:rFonts w:ascii="Times New Roman" w:hAnsi="Times New Roman" w:cs="Times New Roman"/>
          <w:sz w:val="24"/>
          <w:szCs w:val="24"/>
        </w:rPr>
        <w:t>Завершение работы приложения (остановка Ядра).</w:t>
      </w:r>
    </w:p>
    <w:p w:rsidR="00DB01AB" w:rsidRPr="00DB01AB" w:rsidRDefault="00DB01AB" w:rsidP="00DB01AB">
      <w:pPr>
        <w:pStyle w:val="a3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1AB">
        <w:rPr>
          <w:rFonts w:ascii="Times New Roman" w:hAnsi="Times New Roman" w:cs="Times New Roman"/>
          <w:sz w:val="24"/>
          <w:szCs w:val="24"/>
        </w:rPr>
        <w:t>Разблокировка электронных замков.</w:t>
      </w:r>
    </w:p>
    <w:p w:rsidR="00DB01AB" w:rsidRPr="00DB01AB" w:rsidRDefault="00DB01AB" w:rsidP="00DB01AB">
      <w:pPr>
        <w:pStyle w:val="a3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1AB">
        <w:rPr>
          <w:rFonts w:ascii="Times New Roman" w:hAnsi="Times New Roman" w:cs="Times New Roman"/>
          <w:sz w:val="24"/>
          <w:szCs w:val="24"/>
        </w:rPr>
        <w:t>Вывод на экран диагностической информации и телеметрии.</w:t>
      </w:r>
    </w:p>
    <w:p w:rsidR="00DB01AB" w:rsidRPr="00DB01AB" w:rsidRDefault="00DB01AB" w:rsidP="00DB01AB">
      <w:pPr>
        <w:pStyle w:val="a3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1AB">
        <w:rPr>
          <w:rFonts w:ascii="Times New Roman" w:hAnsi="Times New Roman" w:cs="Times New Roman"/>
          <w:sz w:val="24"/>
          <w:szCs w:val="24"/>
        </w:rPr>
        <w:t xml:space="preserve">Тестовая печать </w:t>
      </w:r>
    </w:p>
    <w:p w:rsidR="00DB01AB" w:rsidRPr="00DB01AB" w:rsidRDefault="00DB01AB" w:rsidP="00DB01AB">
      <w:pPr>
        <w:pStyle w:val="a3"/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1AB">
        <w:rPr>
          <w:rFonts w:ascii="Times New Roman" w:hAnsi="Times New Roman" w:cs="Times New Roman"/>
          <w:sz w:val="24"/>
          <w:szCs w:val="24"/>
        </w:rPr>
        <w:t>Тестовый чек с нулевой суммой покупки.</w:t>
      </w:r>
    </w:p>
    <w:p w:rsidR="003E6DEC" w:rsidRPr="00DB01AB" w:rsidRDefault="00DB01AB" w:rsidP="00DB01AB">
      <w:pPr>
        <w:tabs>
          <w:tab w:val="left" w:pos="2060"/>
        </w:tabs>
        <w:spacing w:after="0" w:line="240" w:lineRule="auto"/>
        <w:ind w:right="46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B01AB">
        <w:rPr>
          <w:rFonts w:ascii="Times New Roman" w:hAnsi="Times New Roman" w:cs="Times New Roman"/>
          <w:sz w:val="24"/>
          <w:szCs w:val="24"/>
        </w:rPr>
        <w:t>Прочие диагностические и тестовые функции, предоставляемые драйверами устройств, входящих в состав парковочного оборудования КлеверПарк</w:t>
      </w:r>
      <w:r w:rsidR="003E6DEC" w:rsidRPr="00DB01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3B22" w:rsidRPr="00E63B22" w:rsidRDefault="00E63B22" w:rsidP="00E63B22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7" w:name="_Toc139893952"/>
      <w:r w:rsidRPr="00E63B22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Менеджер тарифов и продаваемых услуг.</w:t>
      </w:r>
      <w:bookmarkEnd w:id="17"/>
    </w:p>
    <w:p w:rsidR="00E63B22" w:rsidRPr="00E63B22" w:rsidRDefault="00E63B22" w:rsidP="00E63B2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FFFF00"/>
          <w:sz w:val="24"/>
          <w:szCs w:val="24"/>
        </w:rPr>
      </w:pPr>
      <w:r w:rsidRPr="00E63B22">
        <w:rPr>
          <w:rFonts w:ascii="Times New Roman" w:eastAsia="Calibri" w:hAnsi="Times New Roman" w:cs="Times New Roman"/>
          <w:bCs/>
          <w:sz w:val="24"/>
          <w:szCs w:val="24"/>
        </w:rPr>
        <w:t xml:space="preserve">Модуль позволяет систематизировать список услуг, их описание, расчет стоимости услуг и инициирование </w:t>
      </w:r>
      <w:r w:rsidRPr="00E63B2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их оплаты. Также данный модуль проводит сбор/запрашивание необходимых параметров от пользователя (ввод парковочной зоны, ГРЗ ТС и пр.), используя описательный блок выбранной услуги.</w:t>
      </w:r>
    </w:p>
    <w:p w:rsidR="00E63B22" w:rsidRPr="00E63B22" w:rsidRDefault="00E63B22" w:rsidP="00E63B22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18" w:name="_3whwml4" w:colFirst="0" w:colLast="0"/>
      <w:bookmarkStart w:id="19" w:name="_Toc139893953"/>
      <w:bookmarkEnd w:id="18"/>
      <w:r w:rsidRPr="00E63B22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Диспетчер печати</w:t>
      </w:r>
      <w:bookmarkEnd w:id="19"/>
      <w:r w:rsidRPr="00E63B22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</w:p>
    <w:p w:rsidR="00E63B22" w:rsidRPr="00E63B22" w:rsidRDefault="00E63B22" w:rsidP="00E63B2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3B22">
        <w:rPr>
          <w:rFonts w:ascii="Times New Roman" w:eastAsia="Calibri" w:hAnsi="Times New Roman" w:cs="Times New Roman"/>
          <w:bCs/>
          <w:sz w:val="24"/>
          <w:szCs w:val="24"/>
        </w:rPr>
        <w:t xml:space="preserve">Данный модуль работает с модулем Диспетчер оплаты непосредственно и, взаимодействует с ним, так, чтобы ни одна оплата не прошла без уведомления Диспетчера печати </w:t>
      </w:r>
    </w:p>
    <w:p w:rsidR="00E63B22" w:rsidRPr="00E63B22" w:rsidRDefault="00E63B22" w:rsidP="00E63B22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20" w:name="_2bn6wsx" w:colFirst="0" w:colLast="0"/>
      <w:bookmarkStart w:id="21" w:name="_Toc139893954"/>
      <w:bookmarkEnd w:id="20"/>
      <w:r w:rsidRPr="00E63B22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Шаблонизатор чеков.</w:t>
      </w:r>
      <w:bookmarkEnd w:id="21"/>
    </w:p>
    <w:p w:rsidR="00E63B22" w:rsidRPr="00E63B22" w:rsidRDefault="00E63B22" w:rsidP="00E63B2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3B22">
        <w:rPr>
          <w:rFonts w:ascii="Times New Roman" w:eastAsia="Calibri" w:hAnsi="Times New Roman" w:cs="Times New Roman"/>
          <w:bCs/>
          <w:sz w:val="24"/>
          <w:szCs w:val="24"/>
        </w:rPr>
        <w:t>Модуль обеспечивает создание/формирование текста, который распечатывается на чеке и содержит информацию о конкретной покупке и конкретной услуге. Такой текст формируется на основе некоторого описания будущего текста в виде шаблона, в котором указываются места для вставки динамических данных, известных на момент совершения оплаты. Таких шаблонов может быть определено несколько, и выбор конкретного шаблона чека осуществляется Диспетчером печати на основе выбранной услуги и способа ее оплаты. Также может быть задан шаблон для использования в служебных функциях, отчетах о диагностики или для тестовой печати.</w:t>
      </w:r>
    </w:p>
    <w:p w:rsidR="00E63B22" w:rsidRPr="00E63B22" w:rsidRDefault="00E63B22" w:rsidP="00E63B22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22" w:name="_qsh70q" w:colFirst="0" w:colLast="0"/>
      <w:bookmarkStart w:id="23" w:name="_Toc139893955"/>
      <w:bookmarkEnd w:id="22"/>
      <w:r w:rsidRPr="00E63B22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Диспетчер оплаты.</w:t>
      </w:r>
      <w:bookmarkEnd w:id="23"/>
    </w:p>
    <w:p w:rsidR="00E63B22" w:rsidRPr="00E63B22" w:rsidRDefault="00E63B22" w:rsidP="00E63B2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3B22">
        <w:rPr>
          <w:rFonts w:ascii="Times New Roman" w:eastAsia="Calibri" w:hAnsi="Times New Roman" w:cs="Times New Roman"/>
          <w:bCs/>
          <w:sz w:val="24"/>
          <w:szCs w:val="24"/>
        </w:rPr>
        <w:t>Модуль обеспечивает процесс оплаты пользователем начиная от момента выбора способа оплаты и заканчивая печатью чека и регистрацией оплаты в реестре платежей конечного терминала (парковочного оборудования). Диспетчер оплаты определяет список платежных модулей, указанных в конфигурации, производит их инициализацию и взаимодействует с ними на протяжении всего процесса оплаты, пока платежный модуль не вернет реквизиты успешного платежа, отказ в проведении платежа или иную ошибку, не позволяющую провести платеж выбранным способом. Если попытка платежа выбранным способом завершилась не успешно, то Диспетчер оплаты предлагает выбрать другой способ из списка доступных и отслеживает время, отведенное на этот выбор в конфигурации. При получении успешного подтверждения платежа от платежного модуля диспетчер оплаты регистрирует это в локальной базе данных и передает процесс диспетчеру печати и, ожидая результат формирования и печати чека. Этот результат также будет сохранен в локальной базе.</w:t>
      </w:r>
    </w:p>
    <w:p w:rsidR="00E63B22" w:rsidRPr="00E63B22" w:rsidRDefault="00E63B22" w:rsidP="00E63B22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24" w:name="_3as4poj" w:colFirst="0" w:colLast="0"/>
      <w:bookmarkStart w:id="25" w:name="_Toc139893956"/>
      <w:bookmarkEnd w:id="24"/>
      <w:r w:rsidRPr="00E63B22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Платежный модуль и драйвера используемых устройств.</w:t>
      </w:r>
      <w:bookmarkEnd w:id="25"/>
    </w:p>
    <w:p w:rsidR="00E63B22" w:rsidRPr="00E63B22" w:rsidRDefault="00E63B22" w:rsidP="00E63B2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3B22">
        <w:rPr>
          <w:rFonts w:ascii="Times New Roman" w:eastAsia="Calibri" w:hAnsi="Times New Roman" w:cs="Times New Roman"/>
          <w:bCs/>
          <w:sz w:val="24"/>
          <w:szCs w:val="24"/>
        </w:rPr>
        <w:t>Модуль отвечает за проведение платежа одним или несколькими способами, выполняет непосредственное управление всеми устройствами, которые такой способ платежей обеспечивают. Драйвер, позволяющий управлять подобным устройством, входит в состав платежного. Данный модуль управляет отображением необходимых диалогов графического интерфейса (направляя запросы контроллеру интерфейсов), которые призваны информировать пользователя о ходе процесса, или побуждать пользователя к определенным действиям (вставить карту, ввести пин-код и т.п.).</w:t>
      </w:r>
    </w:p>
    <w:p w:rsidR="00E63B22" w:rsidRPr="00E63B22" w:rsidRDefault="00E63B22" w:rsidP="00E63B2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3B22">
        <w:rPr>
          <w:rFonts w:ascii="Times New Roman" w:eastAsia="Calibri" w:hAnsi="Times New Roman" w:cs="Times New Roman"/>
          <w:bCs/>
          <w:sz w:val="24"/>
          <w:szCs w:val="24"/>
        </w:rPr>
        <w:t>Программное обеспечение парковочного оборудования КлеверПарк поддерживает два платежных модуля:</w:t>
      </w:r>
    </w:p>
    <w:p w:rsidR="00E63B22" w:rsidRPr="00E63B22" w:rsidRDefault="00E63B22" w:rsidP="00E63B22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B2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оплаты банковскими картами</w:t>
      </w:r>
    </w:p>
    <w:p w:rsidR="00E63B22" w:rsidRPr="00E63B22" w:rsidRDefault="00E63B22" w:rsidP="00E63B22">
      <w:pPr>
        <w:widowControl w:val="0"/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B2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оплаты транспортными картами с использованием RFID считывателя.</w:t>
      </w:r>
    </w:p>
    <w:p w:rsidR="00E63B22" w:rsidRPr="00E63B22" w:rsidRDefault="00E63B22" w:rsidP="00E63B22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26" w:name="_1pxezwc" w:colFirst="0" w:colLast="0"/>
      <w:bookmarkStart w:id="27" w:name="_Toc139893957"/>
      <w:bookmarkEnd w:id="26"/>
      <w:r w:rsidRPr="00E63B22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Сбор телеметрии и статусов.</w:t>
      </w:r>
      <w:bookmarkEnd w:id="27"/>
    </w:p>
    <w:p w:rsidR="00E63B22" w:rsidRPr="00E63B22" w:rsidRDefault="00E63B22" w:rsidP="00E63B2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3B22">
        <w:rPr>
          <w:rFonts w:ascii="Times New Roman" w:eastAsia="Calibri" w:hAnsi="Times New Roman" w:cs="Times New Roman"/>
          <w:bCs/>
          <w:sz w:val="24"/>
          <w:szCs w:val="24"/>
        </w:rPr>
        <w:t>Модуль выполняет сбор телеметрической информации и статусов для всех доступных на парковочном оборудовании модулей и устройств, обеспечивать хранение актуальных значений для полученной информации и с заданной (в конфигурации) периодичностью отправлять ее на сервер мониторинга и управления. Все изменения статусов, а также переход значений телеметрии за предельные (критические) лимиты фиксируются в локальном журнале (логе).</w:t>
      </w:r>
    </w:p>
    <w:p w:rsidR="00E63B22" w:rsidRPr="00E63B22" w:rsidRDefault="00E63B22" w:rsidP="00E63B22">
      <w:pPr>
        <w:pStyle w:val="1"/>
        <w:numPr>
          <w:ilvl w:val="1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28" w:name="_49x2ik5" w:colFirst="0" w:colLast="0"/>
      <w:bookmarkStart w:id="29" w:name="_Toc139893958"/>
      <w:bookmarkEnd w:id="28"/>
      <w:r w:rsidRPr="00E63B22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t>Управление конфигурациями парковочного оборудования.</w:t>
      </w:r>
      <w:bookmarkEnd w:id="29"/>
    </w:p>
    <w:p w:rsidR="00E63B22" w:rsidRPr="00E63B22" w:rsidRDefault="00E63B22" w:rsidP="00E63B2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3B22">
        <w:rPr>
          <w:rFonts w:ascii="Times New Roman" w:eastAsia="Calibri" w:hAnsi="Times New Roman" w:cs="Times New Roman"/>
          <w:bCs/>
          <w:sz w:val="24"/>
          <w:szCs w:val="24"/>
        </w:rPr>
        <w:t>Модуль обеспечивает хранение и предоставление конфигурационной и настроечной информации для всех модулей парковочного оборудования, контролирует ее обновление и обеспечивает доставку обновленной информации (или измененных частей) с центрального сервера на тот терминал, где настоящий модуль выполняется.</w:t>
      </w:r>
    </w:p>
    <w:p w:rsidR="003E6DEC" w:rsidRPr="00DB01AB" w:rsidRDefault="003E6DEC" w:rsidP="00DB01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01A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E6DEC" w:rsidRPr="003E6DEC" w:rsidRDefault="003E6DEC" w:rsidP="003E6DEC">
      <w:pPr>
        <w:pStyle w:val="1"/>
        <w:numPr>
          <w:ilvl w:val="0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30" w:name="_Toc139893959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АВАРИЙНЫЕ СИТУАЦИИ</w:t>
      </w:r>
      <w:bookmarkEnd w:id="30"/>
    </w:p>
    <w:p w:rsidR="003E6DEC" w:rsidRPr="003E6DEC" w:rsidRDefault="003E6DEC" w:rsidP="003574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DE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бое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 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ппа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ры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овл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сис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 долж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E6DEC" w:rsidRPr="003E6DEC" w:rsidRDefault="003E6DEC" w:rsidP="00357406">
      <w:pPr>
        <w:tabs>
          <w:tab w:val="left" w:pos="1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− 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зк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ы.</w:t>
      </w:r>
    </w:p>
    <w:p w:rsidR="003E6DEC" w:rsidRPr="003E6DEC" w:rsidRDefault="003E6DEC" w:rsidP="003574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DE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ош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 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пп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 во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овл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3"/>
          <w:sz w:val="24"/>
          <w:szCs w:val="24"/>
        </w:rPr>
        <w:t>ф</w:t>
      </w:r>
      <w:r w:rsidRPr="003E6DEC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нкци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си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 во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6DEC" w:rsidRPr="003E6DEC" w:rsidRDefault="003E6DEC" w:rsidP="003574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DE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ош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E6DEC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вя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3E6DEC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амм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ече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, во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овл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е 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6DEC" w:rsidRPr="003E6DEC" w:rsidRDefault="003E6DEC" w:rsidP="003574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DE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ьз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4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зн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выд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ьз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лю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ообщ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е.</w:t>
      </w:r>
    </w:p>
    <w:p w:rsidR="003E6DEC" w:rsidRPr="003E6DEC" w:rsidRDefault="00E63B22" w:rsidP="003574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B22">
        <w:rPr>
          <w:rFonts w:ascii="Times New Roman" w:eastAsia="Times New Roman" w:hAnsi="Times New Roman" w:cs="Times New Roman"/>
          <w:sz w:val="24"/>
          <w:szCs w:val="24"/>
        </w:rPr>
        <w:t xml:space="preserve">Импульсные помехи, сбои или прекращение электропитания не </w:t>
      </w:r>
      <w:r>
        <w:rPr>
          <w:rFonts w:ascii="Times New Roman" w:eastAsia="Times New Roman" w:hAnsi="Times New Roman" w:cs="Times New Roman"/>
          <w:sz w:val="24"/>
          <w:szCs w:val="24"/>
        </w:rPr>
        <w:t>приводят</w:t>
      </w:r>
      <w:r w:rsidRPr="00E63B22">
        <w:rPr>
          <w:rFonts w:ascii="Times New Roman" w:eastAsia="Times New Roman" w:hAnsi="Times New Roman" w:cs="Times New Roman"/>
          <w:sz w:val="24"/>
          <w:szCs w:val="24"/>
        </w:rPr>
        <w:t xml:space="preserve"> к выходу из строя Парковочного оборудования и (или) нарушению целостности данных, что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E63B22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резервных источников питания</w:t>
      </w:r>
      <w:r w:rsidR="003E6DEC" w:rsidRPr="003E6D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6DEC" w:rsidRPr="003E6DEC" w:rsidRDefault="003E6DEC" w:rsidP="00357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DEC">
        <w:rPr>
          <w:rFonts w:ascii="Times New Roman" w:hAnsi="Times New Roman" w:cs="Times New Roman"/>
          <w:sz w:val="24"/>
          <w:szCs w:val="24"/>
        </w:rPr>
        <w:br w:type="page"/>
      </w:r>
    </w:p>
    <w:p w:rsidR="003E6DEC" w:rsidRPr="003E6DEC" w:rsidRDefault="003E6DEC" w:rsidP="003E6DEC">
      <w:pPr>
        <w:pStyle w:val="1"/>
        <w:numPr>
          <w:ilvl w:val="0"/>
          <w:numId w:val="1"/>
        </w:numPr>
        <w:spacing w:before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</w:pPr>
      <w:bookmarkStart w:id="31" w:name="_Toc139893960"/>
      <w:r w:rsidRPr="003E6DEC">
        <w:rPr>
          <w:rFonts w:ascii="Times New Roman" w:eastAsia="Times New Roman" w:hAnsi="Times New Roman" w:cs="Times New Roman"/>
          <w:b/>
          <w:color w:val="auto"/>
          <w:spacing w:val="1"/>
          <w:sz w:val="24"/>
          <w:szCs w:val="24"/>
        </w:rPr>
        <w:lastRenderedPageBreak/>
        <w:t>РЕКОМЕНДАЦИИ ПО ОСВОЕНИЮ</w:t>
      </w:r>
      <w:bookmarkEnd w:id="31"/>
    </w:p>
    <w:p w:rsidR="003E6DEC" w:rsidRPr="003E6DEC" w:rsidRDefault="003E6DEC" w:rsidP="003E6DEC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DE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ого о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="0008780A">
        <w:rPr>
          <w:rFonts w:ascii="Times New Roman" w:eastAsia="Times New Roman" w:hAnsi="Times New Roman" w:cs="Times New Roman"/>
          <w:spacing w:val="1"/>
          <w:sz w:val="24"/>
          <w:szCs w:val="24"/>
        </w:rPr>
        <w:t>ПО КлеверПарк</w:t>
      </w:r>
      <w:r w:rsidRPr="003E6DE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6DEC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E6DE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6DEC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3E6DE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E6DEC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DB4BC7">
        <w:rPr>
          <w:rFonts w:ascii="Times New Roman" w:eastAsia="Times New Roman" w:hAnsi="Times New Roman" w:cs="Times New Roman"/>
          <w:sz w:val="24"/>
          <w:szCs w:val="24"/>
        </w:rPr>
        <w:t>ознакомиться с сопроводительной документацией</w:t>
      </w:r>
      <w:r w:rsidRPr="003E6D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6DEC" w:rsidRPr="003E6DEC" w:rsidRDefault="003E6DEC" w:rsidP="003E6DE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E6DEC" w:rsidRPr="003E6DE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8A3" w:rsidRDefault="009478A3" w:rsidP="003E6DEC">
      <w:pPr>
        <w:spacing w:after="0" w:line="240" w:lineRule="auto"/>
      </w:pPr>
      <w:r>
        <w:separator/>
      </w:r>
    </w:p>
  </w:endnote>
  <w:endnote w:type="continuationSeparator" w:id="0">
    <w:p w:rsidR="009478A3" w:rsidRDefault="009478A3" w:rsidP="003E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2138329787"/>
      <w:docPartObj>
        <w:docPartGallery w:val="Page Numbers (Bottom of Page)"/>
        <w:docPartUnique/>
      </w:docPartObj>
    </w:sdtPr>
    <w:sdtEndPr/>
    <w:sdtContent>
      <w:p w:rsidR="003E6DEC" w:rsidRPr="003E6DEC" w:rsidRDefault="003E6DEC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E6D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E6DE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E6D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16F1E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3E6DE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6DEC" w:rsidRDefault="003E6DE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8A3" w:rsidRDefault="009478A3" w:rsidP="003E6DEC">
      <w:pPr>
        <w:spacing w:after="0" w:line="240" w:lineRule="auto"/>
      </w:pPr>
      <w:r>
        <w:separator/>
      </w:r>
    </w:p>
  </w:footnote>
  <w:footnote w:type="continuationSeparator" w:id="0">
    <w:p w:rsidR="009478A3" w:rsidRDefault="009478A3" w:rsidP="003E6D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83EDE"/>
    <w:multiLevelType w:val="hybridMultilevel"/>
    <w:tmpl w:val="23025562"/>
    <w:lvl w:ilvl="0" w:tplc="07C8FCC2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</w:abstractNum>
  <w:abstractNum w:abstractNumId="1" w15:restartNumberingAfterBreak="0">
    <w:nsid w:val="540F7868"/>
    <w:multiLevelType w:val="multilevel"/>
    <w:tmpl w:val="56A08A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4D"/>
    <w:rsid w:val="00033512"/>
    <w:rsid w:val="0006198F"/>
    <w:rsid w:val="00077961"/>
    <w:rsid w:val="0008765B"/>
    <w:rsid w:val="00087793"/>
    <w:rsid w:val="0008780A"/>
    <w:rsid w:val="000E524D"/>
    <w:rsid w:val="001E6E77"/>
    <w:rsid w:val="00294259"/>
    <w:rsid w:val="00357406"/>
    <w:rsid w:val="003E06BB"/>
    <w:rsid w:val="003E6DEC"/>
    <w:rsid w:val="004D1742"/>
    <w:rsid w:val="005D39D1"/>
    <w:rsid w:val="00860FEA"/>
    <w:rsid w:val="009478A3"/>
    <w:rsid w:val="009C25D3"/>
    <w:rsid w:val="00AD1E06"/>
    <w:rsid w:val="00B16F1E"/>
    <w:rsid w:val="00B27B2B"/>
    <w:rsid w:val="00BC6518"/>
    <w:rsid w:val="00CB32CF"/>
    <w:rsid w:val="00DB01AB"/>
    <w:rsid w:val="00DB4BC7"/>
    <w:rsid w:val="00DD5DCC"/>
    <w:rsid w:val="00E63B22"/>
    <w:rsid w:val="00EE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17F638-4E5F-4364-88E9-1C07174B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518"/>
  </w:style>
  <w:style w:type="paragraph" w:styleId="1">
    <w:name w:val="heading 1"/>
    <w:basedOn w:val="a"/>
    <w:next w:val="a"/>
    <w:link w:val="10"/>
    <w:uiPriority w:val="9"/>
    <w:qFormat/>
    <w:rsid w:val="003E6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литеральный,Text"/>
    <w:basedOn w:val="a"/>
    <w:link w:val="a4"/>
    <w:uiPriority w:val="34"/>
    <w:qFormat/>
    <w:rsid w:val="003E6DE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E6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6DEC"/>
  </w:style>
  <w:style w:type="paragraph" w:styleId="a7">
    <w:name w:val="footer"/>
    <w:basedOn w:val="a"/>
    <w:link w:val="a8"/>
    <w:uiPriority w:val="99"/>
    <w:unhideWhenUsed/>
    <w:rsid w:val="003E6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6DEC"/>
  </w:style>
  <w:style w:type="character" w:customStyle="1" w:styleId="10">
    <w:name w:val="Заголовок 1 Знак"/>
    <w:basedOn w:val="a0"/>
    <w:link w:val="1"/>
    <w:uiPriority w:val="9"/>
    <w:rsid w:val="003E6D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3E6DE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E6DEC"/>
    <w:pPr>
      <w:spacing w:after="100"/>
    </w:pPr>
  </w:style>
  <w:style w:type="character" w:styleId="aa">
    <w:name w:val="Hyperlink"/>
    <w:basedOn w:val="a0"/>
    <w:uiPriority w:val="99"/>
    <w:unhideWhenUsed/>
    <w:rsid w:val="003E6DEC"/>
    <w:rPr>
      <w:color w:val="0563C1" w:themeColor="hyperlink"/>
      <w:u w:val="single"/>
    </w:rPr>
  </w:style>
  <w:style w:type="character" w:customStyle="1" w:styleId="a4">
    <w:name w:val="Абзац списка Знак"/>
    <w:aliases w:val="ТЗ список Знак,Абзац списка литеральный Знак,Text Знак"/>
    <w:link w:val="a3"/>
    <w:uiPriority w:val="34"/>
    <w:locked/>
    <w:rsid w:val="00DB0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2664</Words>
  <Characters>15185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7</cp:revision>
  <dcterms:created xsi:type="dcterms:W3CDTF">2023-07-09T22:54:00Z</dcterms:created>
  <dcterms:modified xsi:type="dcterms:W3CDTF">2023-07-10T13:46:00Z</dcterms:modified>
</cp:coreProperties>
</file>